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431E9D49" w:rsidR="00F30CBD" w:rsidRPr="00CE3A48" w:rsidRDefault="00ED1D4B" w:rsidP="00F30CBD">
      <w:pPr>
        <w:pStyle w:val="NoSpacing"/>
        <w:rPr>
          <w:rFonts w:ascii="Calibri" w:hAnsi="Calibri" w:cs="Calibri"/>
        </w:rPr>
      </w:pPr>
      <w:r>
        <w:rPr>
          <w:rFonts w:ascii="Calibri" w:hAnsi="Calibri" w:cs="Calibri"/>
        </w:rPr>
        <w:t xml:space="preserve">February </w:t>
      </w:r>
      <w:r w:rsidR="006D76A2">
        <w:rPr>
          <w:rFonts w:ascii="Calibri" w:hAnsi="Calibri" w:cs="Calibri"/>
        </w:rPr>
        <w:t>24</w:t>
      </w:r>
      <w:bookmarkStart w:id="0" w:name="_GoBack"/>
      <w:bookmarkEnd w:id="0"/>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66BC5EC2"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07790F">
        <w:rPr>
          <w:rFonts w:asciiTheme="minorHAnsi" w:hAnsiTheme="minorHAnsi" w:cstheme="minorBidi"/>
        </w:rPr>
        <w:t>Ashok Prasad</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E8EC9AD"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07790F">
        <w:rPr>
          <w:rFonts w:asciiTheme="minorHAnsi" w:hAnsiTheme="minorHAnsi" w:cstheme="minorBidi"/>
          <w:b/>
        </w:rPr>
        <w:t>1,300.00</w:t>
      </w:r>
      <w:r>
        <w:rPr>
          <w:rFonts w:asciiTheme="minorHAnsi" w:hAnsiTheme="minorHAnsi" w:cstheme="minorBidi"/>
        </w:rPr>
        <w:t xml:space="preserve"> in SP21 is approved. Cheyenne Hall will work with your budget o</w:t>
      </w:r>
      <w:r w:rsidR="0007790F">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D76A2"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D76A2"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D76A2"/>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790F"/>
    <w:rsid w:val="001D520E"/>
    <w:rsid w:val="00273718"/>
    <w:rsid w:val="003A39CC"/>
    <w:rsid w:val="00662905"/>
    <w:rsid w:val="006D76A2"/>
    <w:rsid w:val="007C336E"/>
    <w:rsid w:val="007D5546"/>
    <w:rsid w:val="008A0981"/>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96D220-A623-4D7C-9FDD-7A7BE139C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3323</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2021-02-24T21:37:00Z</dcterms:created>
  <dcterms:modified xsi:type="dcterms:W3CDTF">2021-02-24T21:40:00Z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